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Brandi-Rose Michael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3010 Delachaise Street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Orleans, LA 70125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b.rosemichael@hotmail.com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Education: University of Southern Mississippi Bachelor of Arts in Theatre, May 2012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Qualifications: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Exemplifies patience, leadership qualities and professionalism.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Excellent communication skills; maintain positive relationship with staff, students, and parents.  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Professional Experience: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Bricolage Academy (2016-current):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Associate Teacher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Provide tools needed to meet curriculum benchmarks.  Facilitate learning by creating/leading lessons. Provide a safe, nurturing, and productive learning in environment for students.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Communities in School After-School Program (2016-2017):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Theatre Teacher.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 lesson plans. Educate students in different acting styles and techniques, drama history, storytelling and script writing. Produce and direct school productions: plays, programs, and talent shows).  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Coleman Middle School (2015-2016):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Drama Teacher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Create lesson plans. Educate students in different acting styles and techniques, drama history, storytelling and script writing. Produce and direct school productions: plays, programs, and talent shows). 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Enterprise Rent a Car Inc. (2012-2014):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Management Trainee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Assisted in managing the daily operations of the branch; tracking reservations and sales. Coordinating and maintaining relationships with Insurance companies, Dealerships and Bodyshops. Tracking vehicle maintenance, maintaining a clean and functional work environment and general customer service. 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Gap, Inc. (2010-2012):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Store Sales Associate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Closed sales and operational duties,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checking out customers, designing merchandise displays, price adjustments and markdowns, etc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